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河南推拿职业学院2</w:t>
      </w:r>
      <w:r>
        <w:rPr>
          <w:rFonts w:ascii="黑体" w:hAnsi="黑体" w:eastAsia="黑体"/>
          <w:sz w:val="36"/>
          <w:szCs w:val="36"/>
        </w:rPr>
        <w:t>020</w:t>
      </w:r>
      <w:r>
        <w:rPr>
          <w:rFonts w:hint="eastAsia" w:ascii="黑体" w:hAnsi="黑体" w:eastAsia="黑体"/>
          <w:sz w:val="36"/>
          <w:szCs w:val="36"/>
        </w:rPr>
        <w:t>年盲残单独招生考试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《针灸推拿技能》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职业技能测试</w:t>
      </w:r>
      <w:r>
        <w:rPr>
          <w:rFonts w:hint="eastAsia" w:ascii="黑体" w:hAnsi="黑体" w:eastAsia="黑体"/>
          <w:sz w:val="36"/>
          <w:szCs w:val="36"/>
        </w:rPr>
        <w:t>大纲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（中专起点）</w:t>
      </w:r>
      <w:bookmarkStart w:id="0" w:name="_GoBack"/>
      <w:bookmarkEnd w:id="0"/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盲残单独招生考试（下称：盲残单招）是面向视力残疾学生的单招考试。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文化和技能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人为本。试题体现学院招生录取的理念，反映学院对考生的整体要求，适用于中职毕业考生。试题考查考生推拿基础手法和腧穴</w:t>
      </w:r>
      <w:r>
        <w:rPr>
          <w:rFonts w:hint="eastAsia" w:ascii="仿宋" w:hAnsi="仿宋" w:eastAsia="仿宋"/>
          <w:sz w:val="30"/>
          <w:szCs w:val="30"/>
        </w:rPr>
        <w:t>的归经、定位和主治要点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等。面试满分240分。</w:t>
      </w:r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>考核要点</w:t>
      </w:r>
    </w:p>
    <w:p>
      <w:pPr>
        <w:ind w:firstLine="6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考核要点共两部分，第一部分为推拿基础手法，包括常用单式手法的概念、分类和操作方法；第二部分为腧穴，包括常用腧穴的归经、定位和主治要点；推拿基础手法和腧穴各占50%。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第一单元  推拿基础手法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细目一：推拿手法的基本要求和分类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1.推拿手法的基本要求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2.推拿手法的分类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细目二：摩擦类手法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1.推法的动作要领和操作方法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2.擦法的动作要领和操作方法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3.搓法的动作要领</w:t>
      </w:r>
    </w:p>
    <w:p>
      <w:pPr>
        <w:ind w:left="596" w:leftChars="28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4.摩法的动作要领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细目三：摆动类手法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1.一指禅推法的概念、动作要领和操作方法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2.揉法的动作要领和操作方法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3.㨰法的动作要领和操作方法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细目四：挤压类手法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1.按法的动作要领和操作方法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2.拿法的操作方法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3.拨法的操作方法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细目五：振动类手法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1.抖法的操作方法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2.振法的操作方法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细目六：叩击类手法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1.拍法的操作方法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2.击法的动作要领和操作方法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3.叩法的概念和操作方法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细目七：运动关节类手法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1.摇法的动作要领和操作方法 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2.拔伸法的动作要领和操作方法   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3.屈伸法的操作方法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共6大类18种基础手法。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第二单元  腧穴</w:t>
      </w:r>
    </w:p>
    <w:p>
      <w:pPr>
        <w:ind w:firstLine="585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细目一：手太阴经腧穴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常用腧穴的定位和主治要点（4穴）：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中府、尺泽、列缺、太渊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细目二：手阳明经腧穴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合谷、手三里、曲池、肩髃、迎香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细目三：足阳明经腧穴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常用腧穴的定位和主治要点（7穴）：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承泣、地仓、下关、头维、天枢、足三里、丰隆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细目四：足太阴经腧穴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隐白、太白、三阴交、阴陵泉、血海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细目五：手少阴经腧穴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常用腧穴的定位和主治要点（3穴）：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极泉、少海、神门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细目六：手太阳经腧穴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常用腧穴的定位和主治要点（4穴）：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后溪、肩贞、天宗、听宫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细目七：足太阳经腧穴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常用腧穴的定位和主治要点（12穴）： 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睛明、攒竹、肺俞、心俞、肝俞、脾俞、肾俞、大肠俞、委中、承山、昆仑、至阴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细目八：足少阴经腧穴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常用腧穴的定位和主治要点（3穴）：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涌泉、太溪、照海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细目九：手厥阴经腧穴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常用腧穴的定位和主治要点（3穴）：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曲泽、内关、劳宫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细目十：手少阳经腧穴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关冲、外关、支沟、翳风、丝竹空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细目十一：足少阳经腧穴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常用腧穴的定位和主治要点（7穴）：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风池、肩井、环跳、风市、阳陵泉、悬钟、足临泣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细目十二：足厥阴经腧穴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常用腧穴的定位和主治要点（4穴）：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大敦、太冲、章门、 期门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细目十三：督脉腧穴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常用腧穴的定位和主治要点（6穴）：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腰阳关、命门、大椎、风府、百会、水沟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细目十四：任脉腧穴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常用腧穴的定位和主治要点（6穴）：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中极、关元、气海、中脘、膻中、承浆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细目十五：常用经外奇穴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要点：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常用腧穴的定位和主治要点（5穴）：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太阳、夹脊、十宣、四缝、外劳宫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共计79穴。</w:t>
      </w: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ind w:firstLine="600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河南推拿职业学院盲残单独招生考试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《针灸推拿技能》模拟题一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426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评分标准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1.简述一指禅推法的动作要领？（40分）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每错1个知识点扣8分，扣完为止。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2.简述拿法的动作要领并现场操作。（80分）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动作要领（20分）：每错一个知识点扣5分，扣完为止。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（60分）：要求持久、有力、均匀、柔和、深透。手法不熟练、用力不匀、不能持久深透者，每项酌情扣5-10分；根据操作要求应及时调整体位，做到呼吸均匀、姿势舒展、自然大方，凡动作僵硬，转换移动不灵活，操作过程中出现呼吸急促、憋气者，每项酌情扣5-10分；扣完为止。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3.现场随机抽取5个常用腧穴，口述各穴归经、定位、主治要点，现场完成点穴。（120分）</w:t>
            </w:r>
          </w:p>
        </w:tc>
        <w:tc>
          <w:tcPr>
            <w:tcW w:w="4261" w:type="dxa"/>
            <w:gridSpan w:val="3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每穴24分，其中归经4分，定位5分，主治要点5分，点穴10分。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归经：叙述错误每穴扣4分。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定位：叙述不完整或错误酌情扣3-5分。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主治要点：叙述不完整或错误酌情扣3-5分。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点穴：定位偏离或错误酌情扣5-10分。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总分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教师签名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注：每名考生考试时间不超过</w:t>
      </w:r>
      <w:r>
        <w:rPr>
          <w:rFonts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0分钟。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河南推拿职业学院盲残生单独招生考试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《针灸推拿技能》模拟题二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658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4498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1.根据手法的动作形态，推拿手法可分为哪几类？（40分）</w:t>
            </w:r>
          </w:p>
        </w:tc>
        <w:tc>
          <w:tcPr>
            <w:tcW w:w="4498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每错1个知识点扣8分，扣完为止。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2.简述揉法的动作要领，任选一种揉法现场操作。（80分）</w:t>
            </w:r>
          </w:p>
        </w:tc>
        <w:tc>
          <w:tcPr>
            <w:tcW w:w="4498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动作要领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（20分）：每错一个知识点扣5分，扣完为止。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（60分）：要求持久、有力、均匀、深透。手法不熟练、用力不匀、不能持久深透者，每项酌情扣5-10分；根据操作要求应及时调整体位，做到呼吸均匀、姿势舒展、自然大方，凡动作僵硬，转换移动不灵活，操作过程中出现呼吸急促、憋气者，每项酌情扣5-10分；扣完为止。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3.现场随机抽取5个常用腧穴，口述各穴归经、定位、主治要点，现场完成点穴。（120分）</w:t>
            </w:r>
          </w:p>
        </w:tc>
        <w:tc>
          <w:tcPr>
            <w:tcW w:w="4498" w:type="dxa"/>
            <w:gridSpan w:val="3"/>
            <w:vMerge w:val="restart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每穴24分，其中归经4分，定位5分，主治要点5分，点穴10分。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归经：叙述错误每穴扣4分。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定位：叙述不完整或错误酌情扣3-5分。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主治要点：叙述不完整或错误酌情扣3-5分。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点穴：定位偏离或错误酌情扣5-10分。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腧穴5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总分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教师签名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注：每名考生考试时间为</w:t>
      </w:r>
      <w:r>
        <w:rPr>
          <w:rFonts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0分钟。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957"/>
    <w:rsid w:val="00007AD4"/>
    <w:rsid w:val="00016E5E"/>
    <w:rsid w:val="00055292"/>
    <w:rsid w:val="00085D14"/>
    <w:rsid w:val="001434C6"/>
    <w:rsid w:val="00154957"/>
    <w:rsid w:val="00170C77"/>
    <w:rsid w:val="001E420F"/>
    <w:rsid w:val="002552B4"/>
    <w:rsid w:val="002716AF"/>
    <w:rsid w:val="002C1FB6"/>
    <w:rsid w:val="002C2833"/>
    <w:rsid w:val="002E0675"/>
    <w:rsid w:val="0032505F"/>
    <w:rsid w:val="00354792"/>
    <w:rsid w:val="00371340"/>
    <w:rsid w:val="00375533"/>
    <w:rsid w:val="003B00A9"/>
    <w:rsid w:val="003C4FB6"/>
    <w:rsid w:val="004153B4"/>
    <w:rsid w:val="004D5062"/>
    <w:rsid w:val="004E1C05"/>
    <w:rsid w:val="005035E2"/>
    <w:rsid w:val="00573C5F"/>
    <w:rsid w:val="00584D32"/>
    <w:rsid w:val="005A7A11"/>
    <w:rsid w:val="005D4FEE"/>
    <w:rsid w:val="006C09B7"/>
    <w:rsid w:val="006C6E1E"/>
    <w:rsid w:val="006E3A12"/>
    <w:rsid w:val="006F100A"/>
    <w:rsid w:val="006F13D7"/>
    <w:rsid w:val="00700D7F"/>
    <w:rsid w:val="00703F05"/>
    <w:rsid w:val="00777165"/>
    <w:rsid w:val="00846384"/>
    <w:rsid w:val="00867D83"/>
    <w:rsid w:val="008A3FBE"/>
    <w:rsid w:val="008E604A"/>
    <w:rsid w:val="00907C35"/>
    <w:rsid w:val="00910B15"/>
    <w:rsid w:val="00935433"/>
    <w:rsid w:val="009607AD"/>
    <w:rsid w:val="00993A43"/>
    <w:rsid w:val="00A85837"/>
    <w:rsid w:val="00A8789E"/>
    <w:rsid w:val="00AA1CBD"/>
    <w:rsid w:val="00AC0823"/>
    <w:rsid w:val="00B054CC"/>
    <w:rsid w:val="00B52470"/>
    <w:rsid w:val="00BA0A77"/>
    <w:rsid w:val="00BC2064"/>
    <w:rsid w:val="00BD407F"/>
    <w:rsid w:val="00C54814"/>
    <w:rsid w:val="00C72C93"/>
    <w:rsid w:val="00C91F75"/>
    <w:rsid w:val="00C93C6E"/>
    <w:rsid w:val="00CA2C47"/>
    <w:rsid w:val="00CD0358"/>
    <w:rsid w:val="00CD64A4"/>
    <w:rsid w:val="00CE3314"/>
    <w:rsid w:val="00CF19E0"/>
    <w:rsid w:val="00D03BBB"/>
    <w:rsid w:val="00D24240"/>
    <w:rsid w:val="00D51ECF"/>
    <w:rsid w:val="00DB55D8"/>
    <w:rsid w:val="00E02DA6"/>
    <w:rsid w:val="00E401EE"/>
    <w:rsid w:val="00E60D1D"/>
    <w:rsid w:val="00E77308"/>
    <w:rsid w:val="00EA78F1"/>
    <w:rsid w:val="00EC36D9"/>
    <w:rsid w:val="00EE3E98"/>
    <w:rsid w:val="00EE64A9"/>
    <w:rsid w:val="00F145CF"/>
    <w:rsid w:val="00F858F9"/>
    <w:rsid w:val="00FD6FD0"/>
    <w:rsid w:val="00FF6A20"/>
    <w:rsid w:val="09A97760"/>
    <w:rsid w:val="15B239D0"/>
    <w:rsid w:val="20F722A4"/>
    <w:rsid w:val="2533560D"/>
    <w:rsid w:val="25831450"/>
    <w:rsid w:val="32A94664"/>
    <w:rsid w:val="34173C14"/>
    <w:rsid w:val="355706AA"/>
    <w:rsid w:val="39D62C1D"/>
    <w:rsid w:val="4AD915B4"/>
    <w:rsid w:val="4D5C0C5A"/>
    <w:rsid w:val="51D5391A"/>
    <w:rsid w:val="53A45D5C"/>
    <w:rsid w:val="55873DD6"/>
    <w:rsid w:val="55D52E9F"/>
    <w:rsid w:val="560E01D2"/>
    <w:rsid w:val="57525920"/>
    <w:rsid w:val="5B9549F7"/>
    <w:rsid w:val="6EB13E52"/>
    <w:rsid w:val="7E9D6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393</Words>
  <Characters>2243</Characters>
  <Lines>18</Lines>
  <Paragraphs>5</Paragraphs>
  <TotalTime>20</TotalTime>
  <ScaleCrop>false</ScaleCrop>
  <LinksUpToDate>false</LinksUpToDate>
  <CharactersWithSpaces>2631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2017-12-16T02:05:00Z</dcterms:created>
  <dc:creator>hp3</dc:creator>
  <cp:lastModifiedBy>Administrator</cp:lastModifiedBy>
  <cp:lastPrinted>2017-12-23T07:55:00Z</cp:lastPrinted>
  <dcterms:modified xsi:type="dcterms:W3CDTF">2020-06-15T06:50:56Z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