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河南推拿职业学院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sz w:val="44"/>
          <w:szCs w:val="44"/>
        </w:rPr>
        <w:t>考试大纲</w:t>
      </w:r>
    </w:p>
    <w:p>
      <w:pPr>
        <w:widowControl w:val="0"/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《中医基础理论》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/>
        </w:rPr>
        <w:t xml:space="preserve">考试性质 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盲残单独招生考试（下称：盲残单招）是面向视力残疾学生的单招考试。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文化和技能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/>
        </w:rPr>
        <w:t xml:space="preserve">命题指导思想 </w:t>
      </w:r>
    </w:p>
    <w:p>
      <w:pPr>
        <w:ind w:firstLine="640" w:firstLineChars="200"/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</w:t>
      </w:r>
      <w:r>
        <w:rPr>
          <w:rFonts w:hint="eastAsia" w:ascii="仿宋" w:hAnsi="仿宋" w:eastAsia="仿宋"/>
          <w:bCs/>
          <w:sz w:val="32"/>
          <w:szCs w:val="32"/>
        </w:rPr>
        <w:t>根据参考教材《中医基础理论》教学大纲制</w:t>
      </w:r>
      <w:r>
        <w:rPr>
          <w:rFonts w:hint="eastAsia" w:ascii="仿宋" w:hAnsi="仿宋" w:eastAsia="仿宋"/>
          <w:bCs/>
          <w:sz w:val="32"/>
          <w:szCs w:val="32"/>
          <w:lang w:val="en-US"/>
        </w:rPr>
        <w:t>订，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试题体现学院该课程的教学理念，反映本学科课程标准的整体要求，适用于</w:t>
      </w:r>
      <w:r>
        <w:rPr>
          <w:rFonts w:hint="eastAsia" w:ascii="仿宋" w:hAnsi="仿宋" w:eastAsia="仿宋"/>
          <w:sz w:val="32"/>
          <w:szCs w:val="32"/>
          <w:lang w:val="en-US"/>
        </w:rPr>
        <w:t>盲残人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中专毕业考生。试题考查考生中医基础基本知识掌握情况，注重考查考生在情景应用层面上的理解能力，符合选拔性考试的规律和要求。试题满分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0分，试题容易、中等难度、高难度比例为3:4:3。统一采用纸笔答题。参考教材：</w:t>
      </w:r>
      <w:r>
        <w:rPr>
          <w:rFonts w:hint="eastAsia" w:ascii="仿宋" w:hAnsi="仿宋" w:eastAsia="仿宋"/>
          <w:bCs/>
          <w:sz w:val="32"/>
          <w:szCs w:val="32"/>
        </w:rPr>
        <w:t>全国盲人医</w:t>
      </w: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  <w:t>疗按摩中等专业统编教材《中医基础理论》，主编蒋燕，中国盲文出版社出版，20</w:t>
      </w: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  <w:t>月第</w:t>
      </w: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  <w:t>版。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bCs/>
          <w:color w:val="333333"/>
          <w:kern w:val="2"/>
          <w:sz w:val="32"/>
          <w:szCs w:val="32"/>
          <w:shd w:val="clear" w:color="auto" w:fill="FFFFFF"/>
          <w:lang w:val="en-US" w:eastAsia="zh-CN"/>
        </w:rPr>
        <w:t xml:space="preserve">三、考核目标与要求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掌握中医学的基本特点；了解中医学的发展概况。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正确理解阴阳学说、五行学说的概念，并且掌握其内容，熟悉其应用。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掌握藏象的概念，中医关于脏腑的分类方法，五脏的生理功能及其相互关系并了解其病理变化。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掌握精、气、血、津液的概念、生成、运行及功能。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了解中医学对于病因的分类，掌握各类病因的致病特点。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了解中医学对病机的分析方法。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/>
          <w:b/>
          <w:bCs/>
          <w:sz w:val="32"/>
          <w:szCs w:val="32"/>
        </w:rPr>
        <w:t>内容和要求：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第一章．绪论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【课程内容】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中医理论体系的形成与发展概况。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中医学的基本特点。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掌握中医学理论体系的发展；熟记不同时代重要医家的相关著作及其</w:t>
      </w:r>
      <w:r>
        <w:rPr>
          <w:rFonts w:hint="eastAsia" w:ascii="仿宋" w:hAnsi="仿宋" w:eastAsia="仿宋"/>
          <w:bCs/>
          <w:sz w:val="32"/>
          <w:szCs w:val="32"/>
          <w:lang w:val="en-US"/>
        </w:rPr>
        <w:t>贡献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掌握中医学理论体系的两个主要特点。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掌握整体观念的意义；熟悉其应用。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熟悉辨证论治的概念；了解病治异同。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第二章．中医学的哲学基础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【课程内容】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阴阳的基本概念。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阴阳学说的基本内容。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阴阳学在中医学中的运用。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五行的基本概念。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五行的特性及事物属性的五行归类。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6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五行学说的基本内容。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7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五行学说在中医学中的应用。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掌握阴阳学说的概念；掌握如何划分事物的阴阳属性。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掌握阴阳学说的基本内容。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熟悉阴阳学说在中医中的应用。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掌握五行的基本概念。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掌握五行的特性；熟悉事物和现象的五行归类。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掌握五行学说的基本内容。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了解五行学说在中医学中的应用。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第三章．藏象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【课程内容】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藏象的概念及藏象学说的特点和内容。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五脏、六腑、奇恒之腑的生理功能。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五脏与形体官窍的关系。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脏腑之间的相互关系。</w:t>
      </w:r>
    </w:p>
    <w:p>
      <w:pPr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脏腑的常见病理变化。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【复习考试要求】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掌握藏象的概念；了解藏象的分类及其各自的特点。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掌握五脏各自的生理功能；熟悉五脏与形、体、官窍等的关系。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熟悉六腑各自的生理特点。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了解奇恒之腑。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了解脏腑之间的关系。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．精气血津液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【课程内容】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精</w:t>
      </w:r>
      <w:r>
        <w:rPr>
          <w:rFonts w:hint="eastAsia" w:ascii="仿宋" w:hAnsi="仿宋" w:eastAsia="仿宋"/>
          <w:sz w:val="32"/>
          <w:szCs w:val="32"/>
        </w:rPr>
        <w:t>气、血、津液的概念、生成、运行、输布及其生理功能。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精</w:t>
      </w:r>
      <w:r>
        <w:rPr>
          <w:rFonts w:hint="eastAsia" w:ascii="仿宋" w:hAnsi="仿宋" w:eastAsia="仿宋"/>
          <w:sz w:val="32"/>
          <w:szCs w:val="32"/>
        </w:rPr>
        <w:t>气、血、津液的相互关系及其与脏腑的关系。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精</w:t>
      </w:r>
      <w:r>
        <w:rPr>
          <w:rFonts w:hint="eastAsia" w:ascii="仿宋" w:hAnsi="仿宋" w:eastAsia="仿宋"/>
          <w:sz w:val="32"/>
          <w:szCs w:val="32"/>
        </w:rPr>
        <w:t>气、血、津液的常见病理变化。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结合“肾藏精”的功能，熟悉精的概念、生成，了解精的功能。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掌握气机的概念；熟悉气运动的基本形式和运动失常的表现形式；掌握气的功能。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熟悉元气、宗气、卫气、营气的生成、分布及生理功能。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掌握血的概念；了解血的生成、运行；掌握血的功能。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熟悉津液的概念；了解津液的代谢和功能。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了解精、气、血、津液的关系；掌握气与血的关系。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第五章．病因及发病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【课程内容】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病因概念及分类。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六淫：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（2）六淫致病特点共性。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（3）风寒湿燥暑火邪的致病特点。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疠气：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（2）致病特点。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七情内伤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（2）七情的致病特点。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瘀血的概念及致病特点。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发病：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（1）发病的概念。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（2）正气和邪气的概念。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（3）发病的基本原理。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掌握病因的概念；了解病因的分类。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掌握六淫的概念；熟悉六淫与六气的区别；熟悉六淫致病的共同特点；重点掌握六淫各自的性质及其致病特点。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掌握疠气的概念；熟悉疠气的致病特点。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掌握七情的概念；了解七情与脏腑的关系；掌握七情内伤的致病特点。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熟悉饮食失宜和劳逸失度</w:t>
      </w:r>
      <w:r>
        <w:rPr>
          <w:rFonts w:hint="eastAsia" w:ascii="仿宋" w:hAnsi="仿宋" w:eastAsia="仿宋"/>
          <w:bCs/>
          <w:sz w:val="32"/>
          <w:szCs w:val="32"/>
          <w:lang w:val="en-US"/>
        </w:rPr>
        <w:t>的致病特点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6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掌握瘀血的致病特点。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7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了解其</w:t>
      </w:r>
      <w:r>
        <w:rPr>
          <w:rFonts w:hint="eastAsia" w:ascii="仿宋" w:hAnsi="仿宋" w:eastAsia="仿宋"/>
          <w:bCs/>
          <w:sz w:val="32"/>
          <w:szCs w:val="32"/>
          <w:lang w:val="en-US"/>
        </w:rPr>
        <w:t>它</w:t>
      </w:r>
      <w:r>
        <w:rPr>
          <w:rFonts w:hint="eastAsia" w:ascii="仿宋" w:hAnsi="仿宋" w:eastAsia="仿宋"/>
          <w:bCs/>
          <w:sz w:val="32"/>
          <w:szCs w:val="32"/>
        </w:rPr>
        <w:t>病因。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8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熟悉发病原理。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第六章．病机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【课程内容】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邪正盛衰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（1）邪正盛衰与虚实变化。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（2）邪正盛衰与疾病转归。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阴阳失调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（1）阴阳偏盛。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（2）阴阳偏衰。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（3）阴阳互损。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（4）阴阳格拒。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（5）阴阳亡失。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疾病传变的基本概念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【复习考试要求】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掌握病机的基本概念。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熟悉邪正盛衰与虚实病证变化。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熟悉</w:t>
      </w:r>
      <w:r>
        <w:rPr>
          <w:rFonts w:ascii="仿宋" w:hAnsi="仿宋" w:eastAsia="仿宋" w:cs="宋体"/>
          <w:color w:val="000000"/>
          <w:sz w:val="32"/>
          <w:szCs w:val="32"/>
          <w:lang w:eastAsia="zh-Hans"/>
        </w:rPr>
        <w:t>阴阳失调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中</w:t>
      </w:r>
      <w:r>
        <w:rPr>
          <w:rFonts w:ascii="仿宋" w:hAnsi="仿宋" w:eastAsia="仿宋" w:cs="宋体"/>
          <w:color w:val="000000"/>
          <w:sz w:val="32"/>
          <w:szCs w:val="32"/>
          <w:lang w:eastAsia="zh-Hans"/>
        </w:rPr>
        <w:t>阴阳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盛</w:t>
      </w:r>
      <w:r>
        <w:rPr>
          <w:rFonts w:ascii="仿宋" w:hAnsi="仿宋" w:eastAsia="仿宋" w:cs="宋体"/>
          <w:color w:val="000000"/>
          <w:sz w:val="32"/>
          <w:szCs w:val="32"/>
          <w:lang w:eastAsia="zh-Hans"/>
        </w:rPr>
        <w:t>衰、阴阳互损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病机。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</w:rPr>
        <w:t>解疾病传变的基本概念。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64A42"/>
    <w:multiLevelType w:val="singleLevel"/>
    <w:tmpl w:val="5A264A42"/>
    <w:lvl w:ilvl="0" w:tentative="0">
      <w:start w:val="4"/>
      <w:numFmt w:val="chineseCounting"/>
      <w:suff w:val="nothing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VlMWU4YzhlMTUwZTFiMGI0YmY3NGQ4ZmJkYTcifQ=="/>
  </w:docVars>
  <w:rsids>
    <w:rsidRoot w:val="00172A27"/>
    <w:rsid w:val="004527DC"/>
    <w:rsid w:val="00B51021"/>
    <w:rsid w:val="0972677D"/>
    <w:rsid w:val="0E2877B3"/>
    <w:rsid w:val="3A10210A"/>
    <w:rsid w:val="3EFE4C74"/>
    <w:rsid w:val="40662D11"/>
    <w:rsid w:val="431B2271"/>
    <w:rsid w:val="50A50EA6"/>
    <w:rsid w:val="550C3334"/>
    <w:rsid w:val="686B6E5A"/>
    <w:rsid w:val="6B603A25"/>
    <w:rsid w:val="7FD10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AU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</w:pPr>
    <w:rPr>
      <w:rFonts w:ascii="宋体" w:hAnsi="宋体" w:cs="宋体"/>
      <w:lang w:val="en-US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99"/>
    <w:rPr>
      <w:sz w:val="18"/>
      <w:szCs w:val="18"/>
      <w:lang w:val="en-AU"/>
    </w:rPr>
  </w:style>
  <w:style w:type="character" w:customStyle="1" w:styleId="9">
    <w:name w:val="页眉 字符"/>
    <w:link w:val="3"/>
    <w:qFormat/>
    <w:uiPriority w:val="0"/>
    <w:rPr>
      <w:sz w:val="18"/>
      <w:szCs w:val="18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1874</Words>
  <Characters>1951</Characters>
  <Lines>47</Lines>
  <Paragraphs>13</Paragraphs>
  <TotalTime>7</TotalTime>
  <ScaleCrop>false</ScaleCrop>
  <LinksUpToDate>false</LinksUpToDate>
  <CharactersWithSpaces>1954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2017-11-22T06:19:00Z</dcterms:created>
  <dc:creator>Liu</dc:creator>
  <cp:lastModifiedBy>李荣华</cp:lastModifiedBy>
  <cp:lastPrinted>2017-12-23T07:48:00Z</cp:lastPrinted>
  <dcterms:modified xsi:type="dcterms:W3CDTF">2023-03-22T00:37:56Z</dcterms:modified>
  <dc:title>《中医基础理论》考试大纲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F0DD6A15D2914D3F9E58AA5BFFDFBFB0</vt:lpwstr>
  </property>
</Properties>
</file>